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025822" w:rsidRDefault="009E2BBF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Rendkívüli </w:t>
      </w:r>
      <w:r w:rsidR="00E54662">
        <w:rPr>
          <w:rFonts w:ascii="Arial Narrow" w:hAnsi="Arial Narrow"/>
          <w:b/>
          <w:sz w:val="28"/>
          <w:szCs w:val="28"/>
        </w:rPr>
        <w:t>temetési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021256" w:rsidRPr="00025822">
        <w:rPr>
          <w:rFonts w:ascii="Arial Narrow" w:hAnsi="Arial Narrow"/>
          <w:b/>
          <w:sz w:val="28"/>
          <w:szCs w:val="28"/>
        </w:rPr>
        <w:t>támogatás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B6121B" w:rsidRPr="00025822" w:rsidRDefault="00B6121B" w:rsidP="00B6121B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települési támogatásokról szóló </w:t>
      </w:r>
      <w:r w:rsidRPr="00025822">
        <w:rPr>
          <w:rFonts w:ascii="Arial Narrow" w:hAnsi="Arial Narrow"/>
          <w:sz w:val="24"/>
          <w:szCs w:val="24"/>
        </w:rPr>
        <w:t>1/2016. (II.29.) számú rendelete alapján nyújtható</w:t>
      </w:r>
      <w:r>
        <w:rPr>
          <w:rFonts w:ascii="Arial Narrow" w:hAnsi="Arial Narrow"/>
          <w:sz w:val="24"/>
          <w:szCs w:val="24"/>
        </w:rPr>
        <w:t xml:space="preserve"> pénzbeli</w:t>
      </w:r>
      <w:r w:rsidRPr="00025822">
        <w:rPr>
          <w:rFonts w:ascii="Arial Narrow" w:hAnsi="Arial Narrow"/>
          <w:sz w:val="24"/>
          <w:szCs w:val="24"/>
        </w:rPr>
        <w:t xml:space="preserve"> ellátás.</w:t>
      </w:r>
    </w:p>
    <w:p w:rsidR="00E54662" w:rsidRPr="003D0195" w:rsidRDefault="00A37590" w:rsidP="00E54662">
      <w:pPr>
        <w:tabs>
          <w:tab w:val="left" w:pos="426"/>
        </w:tabs>
        <w:spacing w:after="0" w:line="240" w:lineRule="auto"/>
        <w:jc w:val="both"/>
        <w:rPr>
          <w:b/>
        </w:rPr>
      </w:pPr>
      <w:r w:rsidRPr="009E2BBF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176537">
        <w:rPr>
          <w:rFonts w:ascii="Arial Narrow" w:hAnsi="Arial Narrow"/>
          <w:b/>
          <w:sz w:val="24"/>
          <w:szCs w:val="24"/>
        </w:rPr>
        <w:t>:</w:t>
      </w:r>
      <w:r w:rsidRPr="009E2BBF">
        <w:rPr>
          <w:rFonts w:ascii="Arial Narrow" w:hAnsi="Arial Narrow"/>
          <w:sz w:val="24"/>
          <w:szCs w:val="24"/>
        </w:rPr>
        <w:t xml:space="preserve"> </w:t>
      </w:r>
      <w:r w:rsidR="00A41054">
        <w:rPr>
          <w:rFonts w:ascii="Arial Narrow" w:hAnsi="Arial Narrow"/>
          <w:sz w:val="24"/>
          <w:szCs w:val="24"/>
        </w:rPr>
        <w:t>A</w:t>
      </w:r>
      <w:r w:rsidR="00E54662" w:rsidRPr="00E54662">
        <w:rPr>
          <w:rFonts w:ascii="Arial Narrow" w:hAnsi="Arial Narrow"/>
          <w:sz w:val="24"/>
          <w:szCs w:val="24"/>
        </w:rPr>
        <w:t xml:space="preserve"> rendeletben meghatározott feltételek szerint rendkívüli temetési támogatás állapítható meg annak, aki az elhunyt személy eltemettetéséről gondoskodott annak ellenére, hogy arra nem volt köteles, vagy tartására köteles hozzátartozó volt ugyan, de a temetési költségek viselése a saját, illetve családja létfenntartását veszélyezteti.</w:t>
      </w:r>
      <w:r w:rsidR="00E54662" w:rsidRPr="003D0195">
        <w:rPr>
          <w:b/>
        </w:rPr>
        <w:t xml:space="preserve"> </w:t>
      </w:r>
    </w:p>
    <w:p w:rsidR="0046300B" w:rsidRPr="00025822" w:rsidRDefault="0046300B" w:rsidP="0046300B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021256" w:rsidRPr="00025822" w:rsidRDefault="00021256" w:rsidP="00B6121B">
      <w:pPr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176537">
        <w:rPr>
          <w:rFonts w:ascii="Arial Narrow" w:eastAsia="Calibri" w:hAnsi="Arial Narrow" w:cs="Times New Roman"/>
          <w:b/>
          <w:sz w:val="24"/>
          <w:szCs w:val="24"/>
        </w:rPr>
        <w:t xml:space="preserve">: </w:t>
      </w:r>
      <w:r w:rsidRPr="00025822">
        <w:rPr>
          <w:rFonts w:ascii="Arial Narrow" w:eastAsia="Calibri" w:hAnsi="Arial Narrow" w:cs="Times New Roman"/>
          <w:sz w:val="24"/>
          <w:szCs w:val="24"/>
        </w:rPr>
        <w:t>Siófoki Közös Önkormányzati Hivatal Jegyzője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76537" w:rsidRPr="00025822" w:rsidRDefault="00176537" w:rsidP="00176537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Ügyfélfogadási </w:t>
      </w:r>
      <w:r w:rsidRPr="00176537">
        <w:rPr>
          <w:rFonts w:ascii="Arial Narrow" w:eastAsia="Calibri" w:hAnsi="Arial Narrow" w:cs="Times New Roman"/>
          <w:b/>
          <w:sz w:val="24"/>
          <w:szCs w:val="24"/>
          <w:u w:val="single"/>
        </w:rPr>
        <w:t>idő</w:t>
      </w:r>
      <w:r w:rsidRPr="00176537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5038EA" w:rsidRPr="00025822" w:rsidRDefault="005038EA" w:rsidP="005038EA">
      <w:pPr>
        <w:rPr>
          <w:rFonts w:ascii="Arial Narrow" w:hAnsi="Arial Narrow"/>
          <w:b/>
          <w:sz w:val="24"/>
          <w:szCs w:val="24"/>
          <w:u w:val="single"/>
        </w:rPr>
      </w:pPr>
      <w:r w:rsidRPr="00025822">
        <w:rPr>
          <w:rFonts w:ascii="Arial Narrow" w:hAnsi="Arial Narrow"/>
          <w:sz w:val="24"/>
          <w:szCs w:val="24"/>
        </w:rPr>
        <w:t>Siófoki Közös Önkormányzati Hivatal</w:t>
      </w:r>
      <w:r w:rsidRPr="00025822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5038EA" w:rsidRPr="00025822" w:rsidRDefault="005038EA" w:rsidP="005038E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Ügyfélszolgálati Iroda</w:t>
      </w:r>
      <w:r w:rsidRPr="00025822">
        <w:rPr>
          <w:rFonts w:ascii="Arial Narrow" w:hAnsi="Arial Narrow"/>
          <w:sz w:val="24"/>
          <w:szCs w:val="24"/>
        </w:rPr>
        <w:br/>
        <w:t xml:space="preserve">8600 Siófok, Fő tér 1. </w:t>
      </w:r>
      <w:r>
        <w:rPr>
          <w:rFonts w:ascii="Arial Narrow" w:hAnsi="Arial Narrow"/>
          <w:sz w:val="24"/>
          <w:szCs w:val="24"/>
        </w:rPr>
        <w:t>fsz. 2. szoba</w:t>
      </w:r>
    </w:p>
    <w:p w:rsidR="005038EA" w:rsidRPr="004524ED" w:rsidRDefault="005038EA" w:rsidP="005038EA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524ED">
        <w:rPr>
          <w:rFonts w:ascii="Arial Narrow" w:eastAsia="Calibri" w:hAnsi="Arial Narrow" w:cs="Times New Roman"/>
          <w:sz w:val="24"/>
          <w:szCs w:val="24"/>
        </w:rPr>
        <w:t xml:space="preserve">Ügyfélhívó kód: </w:t>
      </w:r>
      <w:r>
        <w:rPr>
          <w:rFonts w:ascii="Arial Narrow" w:hAnsi="Arial Narrow"/>
          <w:sz w:val="24"/>
          <w:szCs w:val="24"/>
        </w:rPr>
        <w:t>Rendkívüli temetési</w:t>
      </w:r>
      <w:r w:rsidRPr="004524ED">
        <w:rPr>
          <w:rFonts w:ascii="Arial Narrow" w:hAnsi="Arial Narrow"/>
          <w:sz w:val="24"/>
          <w:szCs w:val="24"/>
        </w:rPr>
        <w:t xml:space="preserve"> támogatás</w:t>
      </w: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</w:t>
      </w:r>
      <w:r w:rsidRPr="00176537">
        <w:rPr>
          <w:rFonts w:ascii="Arial Narrow" w:eastAsia="Calibri" w:hAnsi="Arial Narrow" w:cs="Times New Roman"/>
          <w:b/>
          <w:sz w:val="24"/>
          <w:szCs w:val="24"/>
          <w:u w:val="single"/>
        </w:rPr>
        <w:t>g</w:t>
      </w:r>
      <w:r w:rsidRPr="00176537">
        <w:rPr>
          <w:rFonts w:ascii="Arial Narrow" w:eastAsia="Calibri" w:hAnsi="Arial Narrow" w:cs="Times New Roman"/>
          <w:b/>
          <w:sz w:val="24"/>
          <w:szCs w:val="24"/>
        </w:rPr>
        <w:t>:</w:t>
      </w: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038EA" w:rsidRPr="004524ED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038EA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925CE0"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elérhetőség:</w:t>
      </w:r>
    </w:p>
    <w:p w:rsidR="005038EA" w:rsidRPr="00925CE0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szocialis@siofok.hu</w:t>
      </w:r>
      <w:proofErr w:type="gramEnd"/>
    </w:p>
    <w:p w:rsidR="005038EA" w:rsidRPr="00025822" w:rsidRDefault="005038EA" w:rsidP="005038E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038EA" w:rsidRDefault="005038EA" w:rsidP="005038EA">
      <w:pPr>
        <w:tabs>
          <w:tab w:val="left" w:pos="2835"/>
        </w:tabs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A kérelem elbírálásának határideje</w:t>
      </w:r>
      <w:r w:rsidRPr="00176537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teljes eljárásban 60 nap</w:t>
      </w:r>
    </w:p>
    <w:p w:rsidR="00021256" w:rsidRPr="009E2BBF" w:rsidRDefault="00021256" w:rsidP="005038EA">
      <w:pPr>
        <w:tabs>
          <w:tab w:val="left" w:pos="2835"/>
        </w:tabs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widowControl w:val="0"/>
        <w:spacing w:after="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176537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A41054">
        <w:rPr>
          <w:rFonts w:ascii="Arial Narrow" w:hAnsi="Arial Narrow" w:cs="Arial"/>
          <w:snapToGrid w:val="0"/>
          <w:sz w:val="24"/>
          <w:szCs w:val="24"/>
        </w:rPr>
        <w:t>a</w:t>
      </w:r>
      <w:r w:rsidR="009E2BBF">
        <w:rPr>
          <w:rFonts w:ascii="Arial Narrow" w:hAnsi="Arial Narrow" w:cs="Arial"/>
          <w:snapToGrid w:val="0"/>
          <w:sz w:val="24"/>
          <w:szCs w:val="24"/>
        </w:rPr>
        <w:t xml:space="preserve">z </w:t>
      </w:r>
      <w:r w:rsidRPr="00025822">
        <w:rPr>
          <w:rFonts w:ascii="Arial Narrow" w:hAnsi="Arial Narrow" w:cs="Arial"/>
          <w:snapToGrid w:val="0"/>
          <w:sz w:val="24"/>
          <w:szCs w:val="24"/>
        </w:rPr>
        <w:t xml:space="preserve">eljárás illetékmentes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176537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döntés kézhezvételétől számított 15 nap</w:t>
      </w:r>
    </w:p>
    <w:p w:rsidR="00B6121B" w:rsidRPr="00025822" w:rsidRDefault="00B6121B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A37590" w:rsidRPr="00025822" w:rsidRDefault="00A37590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</w:t>
      </w:r>
    </w:p>
    <w:p w:rsidR="00A37590" w:rsidRPr="00025822" w:rsidRDefault="00A37590" w:rsidP="00A37590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 Narrow" w:hAnsi="Arial Narrow"/>
          <w:sz w:val="24"/>
          <w:szCs w:val="24"/>
        </w:rPr>
      </w:pPr>
    </w:p>
    <w:p w:rsidR="00883AED" w:rsidRDefault="009E2BBF" w:rsidP="00883A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Rendkívüli </w:t>
      </w:r>
      <w:r w:rsidR="00E54662">
        <w:rPr>
          <w:rFonts w:ascii="Arial Narrow" w:hAnsi="Arial Narrow"/>
          <w:b/>
          <w:sz w:val="24"/>
          <w:szCs w:val="24"/>
        </w:rPr>
        <w:t>temetési</w:t>
      </w:r>
      <w:r w:rsidR="00860A34" w:rsidRPr="00025822">
        <w:rPr>
          <w:rFonts w:ascii="Arial Narrow" w:hAnsi="Arial Narrow"/>
          <w:b/>
          <w:sz w:val="24"/>
          <w:szCs w:val="24"/>
        </w:rPr>
        <w:t xml:space="preserve"> támogatás</w:t>
      </w:r>
      <w:r w:rsidR="00860A34" w:rsidRPr="00025822">
        <w:rPr>
          <w:rFonts w:ascii="Arial Narrow" w:hAnsi="Arial Narrow"/>
          <w:sz w:val="24"/>
          <w:szCs w:val="24"/>
        </w:rPr>
        <w:t xml:space="preserve"> abban az esetben nyújtható támogatás, </w:t>
      </w:r>
    </w:p>
    <w:p w:rsidR="00883AED" w:rsidRDefault="00883AED" w:rsidP="00883A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ha</w:t>
      </w:r>
      <w:proofErr w:type="gramEnd"/>
      <w:r>
        <w:rPr>
          <w:rFonts w:ascii="Arial Narrow" w:hAnsi="Arial Narrow"/>
          <w:sz w:val="24"/>
          <w:szCs w:val="24"/>
        </w:rPr>
        <w:t xml:space="preserve"> az </w:t>
      </w:r>
      <w:r>
        <w:rPr>
          <w:rFonts w:ascii="Arial Narrow" w:hAnsi="Arial Narrow"/>
          <w:b/>
          <w:sz w:val="24"/>
          <w:szCs w:val="24"/>
        </w:rPr>
        <w:t>egyszemélyes háztartásban</w:t>
      </w:r>
      <w:r>
        <w:rPr>
          <w:rFonts w:ascii="Arial Narrow" w:hAnsi="Arial Narrow"/>
          <w:sz w:val="24"/>
          <w:szCs w:val="24"/>
        </w:rPr>
        <w:t xml:space="preserve"> élő havi </w:t>
      </w:r>
      <w:r>
        <w:rPr>
          <w:rFonts w:ascii="Arial Narrow" w:hAnsi="Arial Narrow"/>
          <w:b/>
          <w:sz w:val="24"/>
          <w:szCs w:val="24"/>
        </w:rPr>
        <w:t>nettó jövedelme</w:t>
      </w:r>
      <w:r>
        <w:rPr>
          <w:rFonts w:ascii="Arial Narrow" w:hAnsi="Arial Narrow"/>
          <w:sz w:val="24"/>
          <w:szCs w:val="24"/>
        </w:rPr>
        <w:t xml:space="preserve"> </w:t>
      </w:r>
      <w:r w:rsidR="00176537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260 %-át </w:t>
      </w:r>
      <w:r>
        <w:rPr>
          <w:rFonts w:ascii="Arial Narrow" w:hAnsi="Arial Narrow"/>
          <w:b/>
          <w:sz w:val="24"/>
          <w:szCs w:val="24"/>
        </w:rPr>
        <w:t xml:space="preserve">(jelenleg: </w:t>
      </w:r>
      <w:r w:rsidR="00571CCF">
        <w:rPr>
          <w:rFonts w:ascii="Arial Narrow" w:hAnsi="Arial Narrow"/>
          <w:b/>
          <w:sz w:val="24"/>
          <w:szCs w:val="24"/>
        </w:rPr>
        <w:t>85</w:t>
      </w:r>
      <w:r>
        <w:rPr>
          <w:rFonts w:ascii="Arial Narrow" w:hAnsi="Arial Narrow"/>
          <w:b/>
          <w:sz w:val="24"/>
          <w:szCs w:val="24"/>
        </w:rPr>
        <w:t>.</w:t>
      </w:r>
      <w:r w:rsidR="00571CCF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00.-Ft)</w:t>
      </w:r>
      <w:r>
        <w:rPr>
          <w:rFonts w:ascii="Arial Narrow" w:hAnsi="Arial Narrow"/>
          <w:sz w:val="24"/>
          <w:szCs w:val="24"/>
        </w:rPr>
        <w:t xml:space="preserve"> nem haladja meg, </w:t>
      </w:r>
    </w:p>
    <w:p w:rsidR="00883AED" w:rsidRDefault="00883AED" w:rsidP="00883A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egyszemélyes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háztartásban élő nyugdíjas esetén</w:t>
      </w:r>
      <w:r>
        <w:rPr>
          <w:rFonts w:ascii="Arial Narrow" w:hAnsi="Arial Narrow"/>
          <w:sz w:val="24"/>
          <w:szCs w:val="24"/>
        </w:rPr>
        <w:t xml:space="preserve"> </w:t>
      </w:r>
      <w:r w:rsidR="00176537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300 %-át </w:t>
      </w:r>
      <w:r>
        <w:rPr>
          <w:rFonts w:ascii="Arial Narrow" w:hAnsi="Arial Narrow"/>
          <w:b/>
          <w:sz w:val="24"/>
          <w:szCs w:val="24"/>
        </w:rPr>
        <w:t xml:space="preserve">(jelenleg: </w:t>
      </w:r>
      <w:r w:rsidR="00571CCF">
        <w:rPr>
          <w:rFonts w:ascii="Arial Narrow" w:hAnsi="Arial Narrow"/>
          <w:b/>
          <w:sz w:val="24"/>
          <w:szCs w:val="24"/>
        </w:rPr>
        <w:t>114.000</w:t>
      </w:r>
      <w:r>
        <w:rPr>
          <w:rFonts w:ascii="Arial Narrow" w:hAnsi="Arial Narrow"/>
          <w:b/>
          <w:sz w:val="24"/>
          <w:szCs w:val="24"/>
        </w:rPr>
        <w:t>.-Ft)</w:t>
      </w:r>
      <w:r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>
        <w:rPr>
          <w:rFonts w:ascii="Arial Narrow" w:hAnsi="Arial Narrow"/>
          <w:b/>
          <w:sz w:val="24"/>
          <w:szCs w:val="24"/>
        </w:rPr>
        <w:t>vagyona nincs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883AED" w:rsidRDefault="00883AED" w:rsidP="00883A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E2BBF" w:rsidRDefault="00883AED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b/>
          <w:sz w:val="24"/>
          <w:szCs w:val="24"/>
        </w:rPr>
        <w:t xml:space="preserve">többszemélyes háztartásban </w:t>
      </w:r>
      <w:r>
        <w:rPr>
          <w:rFonts w:ascii="Arial Narrow" w:hAnsi="Arial Narrow"/>
          <w:sz w:val="24"/>
          <w:szCs w:val="24"/>
        </w:rPr>
        <w:t xml:space="preserve">egy főre jutó havi nettó jövedelem </w:t>
      </w:r>
      <w:r w:rsidR="00176537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250 %-át </w:t>
      </w:r>
      <w:r>
        <w:rPr>
          <w:rFonts w:ascii="Arial Narrow" w:hAnsi="Arial Narrow"/>
          <w:b/>
          <w:sz w:val="24"/>
          <w:szCs w:val="24"/>
        </w:rPr>
        <w:t>(jelenleg: 7</w:t>
      </w:r>
      <w:r w:rsidR="00571CCF">
        <w:rPr>
          <w:rFonts w:ascii="Arial Narrow" w:hAnsi="Arial Narrow"/>
          <w:b/>
          <w:sz w:val="24"/>
          <w:szCs w:val="24"/>
        </w:rPr>
        <w:t>9</w:t>
      </w:r>
      <w:r>
        <w:rPr>
          <w:rFonts w:ascii="Arial Narrow" w:hAnsi="Arial Narrow"/>
          <w:b/>
          <w:sz w:val="24"/>
          <w:szCs w:val="24"/>
        </w:rPr>
        <w:t>.</w:t>
      </w:r>
      <w:r w:rsidR="00571CCF">
        <w:rPr>
          <w:rFonts w:ascii="Arial Narrow" w:hAnsi="Arial Narrow"/>
          <w:b/>
          <w:sz w:val="24"/>
          <w:szCs w:val="24"/>
        </w:rPr>
        <w:t>80</w:t>
      </w:r>
      <w:r>
        <w:rPr>
          <w:rFonts w:ascii="Arial Narrow" w:hAnsi="Arial Narrow"/>
          <w:b/>
          <w:sz w:val="24"/>
          <w:szCs w:val="24"/>
        </w:rPr>
        <w:t>0.-Ft)</w:t>
      </w:r>
      <w:r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>
        <w:rPr>
          <w:rFonts w:ascii="Arial Narrow" w:hAnsi="Arial Narrow"/>
          <w:b/>
          <w:sz w:val="24"/>
          <w:szCs w:val="24"/>
        </w:rPr>
        <w:t>vagyona nincs</w:t>
      </w:r>
      <w:r>
        <w:rPr>
          <w:rFonts w:ascii="Arial Narrow" w:hAnsi="Arial Narrow"/>
          <w:sz w:val="24"/>
          <w:szCs w:val="24"/>
        </w:rPr>
        <w:t>.</w:t>
      </w:r>
    </w:p>
    <w:p w:rsidR="00176537" w:rsidRPr="00025822" w:rsidRDefault="00176537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76537" w:rsidRDefault="0046300B" w:rsidP="00176537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eastAsia="hu-HU"/>
        </w:rPr>
        <w:t>Vagyon: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 az a hasznosítható ingatlan, jármű, továbbá vagyoni értékű jog, amelynek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br/>
        <w:t xml:space="preserve">a) külön-külön számított forgalmi értéke, illetőleg összege </w:t>
      </w:r>
      <w:r w:rsidR="00176537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harmincszorosát (jelenleg: 855.000</w:t>
      </w:r>
      <w:r w:rsidR="005038EA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-Ft), vagy</w:t>
      </w:r>
    </w:p>
    <w:p w:rsidR="0046300B" w:rsidRPr="00025822" w:rsidRDefault="0046300B" w:rsidP="00176537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b) együttes forgalmi értéke </w:t>
      </w:r>
      <w:r w:rsidR="00176537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nyolcvanszorosát (2.280.000</w:t>
      </w:r>
      <w:r w:rsidR="005038EA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-Ft)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egy személygépjármű. </w:t>
      </w:r>
    </w:p>
    <w:p w:rsidR="00E54662" w:rsidRPr="00B6121B" w:rsidRDefault="00E54662" w:rsidP="00E54662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54662">
        <w:rPr>
          <w:rFonts w:ascii="Arial Narrow" w:hAnsi="Arial Narrow"/>
          <w:sz w:val="24"/>
          <w:szCs w:val="24"/>
        </w:rPr>
        <w:t xml:space="preserve">A rendkívüli temetési támogatás </w:t>
      </w:r>
      <w:r w:rsidRPr="00B6121B">
        <w:rPr>
          <w:rFonts w:ascii="Arial Narrow" w:hAnsi="Arial Narrow"/>
          <w:b/>
          <w:sz w:val="24"/>
          <w:szCs w:val="24"/>
        </w:rPr>
        <w:t>akkor állapítható meg</w:t>
      </w:r>
      <w:r w:rsidRPr="00E54662">
        <w:rPr>
          <w:rFonts w:ascii="Arial Narrow" w:hAnsi="Arial Narrow"/>
          <w:sz w:val="24"/>
          <w:szCs w:val="24"/>
        </w:rPr>
        <w:t xml:space="preserve">, ha a temetési költség összege </w:t>
      </w:r>
      <w:r w:rsidRPr="00B6121B">
        <w:rPr>
          <w:rFonts w:ascii="Arial Narrow" w:hAnsi="Arial Narrow"/>
          <w:b/>
          <w:sz w:val="24"/>
          <w:szCs w:val="24"/>
        </w:rPr>
        <w:t xml:space="preserve">a </w:t>
      </w:r>
      <w:r w:rsidR="00584FEF">
        <w:rPr>
          <w:rFonts w:ascii="Arial Narrow" w:hAnsi="Arial Narrow"/>
          <w:b/>
          <w:sz w:val="24"/>
          <w:szCs w:val="24"/>
        </w:rPr>
        <w:t>4</w:t>
      </w:r>
      <w:r w:rsidRPr="00B6121B">
        <w:rPr>
          <w:rFonts w:ascii="Arial Narrow" w:hAnsi="Arial Narrow"/>
          <w:b/>
          <w:sz w:val="24"/>
          <w:szCs w:val="24"/>
        </w:rPr>
        <w:t>00.000.-Ft-ot nem haladja meg.</w:t>
      </w:r>
    </w:p>
    <w:p w:rsidR="00E54662" w:rsidRPr="00E54662" w:rsidRDefault="00E54662" w:rsidP="00E54662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54662" w:rsidRDefault="00E54662" w:rsidP="00E54662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54662">
        <w:rPr>
          <w:rFonts w:ascii="Arial Narrow" w:hAnsi="Arial Narrow"/>
          <w:sz w:val="24"/>
          <w:szCs w:val="24"/>
        </w:rPr>
        <w:t>Az elhunyt személy eltemettetésének költségeihez való hozzájárulásként rendkívüli temetési támogatásként legfeljebb 50</w:t>
      </w:r>
      <w:r w:rsidR="005038EA">
        <w:rPr>
          <w:rFonts w:ascii="Arial Narrow" w:hAnsi="Arial Narrow"/>
          <w:sz w:val="24"/>
          <w:szCs w:val="24"/>
        </w:rPr>
        <w:t>.</w:t>
      </w:r>
      <w:r w:rsidRPr="00E54662">
        <w:rPr>
          <w:rFonts w:ascii="Arial Narrow" w:hAnsi="Arial Narrow"/>
          <w:sz w:val="24"/>
          <w:szCs w:val="24"/>
        </w:rPr>
        <w:t xml:space="preserve">000.- Ft állapítható meg. A rendkívüli temetési támogatás iránti kérelem a temetési számla kiállítását követő </w:t>
      </w:r>
      <w:r w:rsidRPr="00A41054">
        <w:rPr>
          <w:rFonts w:ascii="Arial Narrow" w:hAnsi="Arial Narrow"/>
          <w:b/>
          <w:sz w:val="24"/>
          <w:szCs w:val="24"/>
        </w:rPr>
        <w:t xml:space="preserve">3 hónapon belül </w:t>
      </w:r>
      <w:r w:rsidRPr="003F0230">
        <w:rPr>
          <w:rFonts w:ascii="Arial Narrow" w:hAnsi="Arial Narrow"/>
          <w:sz w:val="24"/>
          <w:szCs w:val="24"/>
        </w:rPr>
        <w:t>nyújtható be</w:t>
      </w:r>
      <w:r w:rsidRPr="00A41054">
        <w:rPr>
          <w:rFonts w:ascii="Arial Narrow" w:hAnsi="Arial Narrow"/>
          <w:b/>
          <w:sz w:val="24"/>
          <w:szCs w:val="24"/>
        </w:rPr>
        <w:t>.</w:t>
      </w:r>
    </w:p>
    <w:p w:rsidR="00E54662" w:rsidRPr="00E54662" w:rsidRDefault="00E54662" w:rsidP="00E54662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54662" w:rsidRPr="00E54662" w:rsidRDefault="00E54662" w:rsidP="00E54662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54662">
        <w:rPr>
          <w:rFonts w:ascii="Arial Narrow" w:hAnsi="Arial Narrow"/>
          <w:sz w:val="24"/>
          <w:szCs w:val="24"/>
        </w:rPr>
        <w:t xml:space="preserve">A temetési költségek mérséklése miatti rendkívüli temetési támogatás iránti kérelem benyújtása esetén a támogatás nem állapítható meg annak a személynek, aki a hadigondozásról szóló törvény alapján temetési hozzájárulásban részesül. </w:t>
      </w:r>
    </w:p>
    <w:p w:rsidR="00860A34" w:rsidRPr="00025822" w:rsidRDefault="00860A34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0D1C" w:rsidRPr="00025822" w:rsidRDefault="002A0D1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formanyomtatványon </w:t>
      </w:r>
    </w:p>
    <w:p w:rsidR="005857E4" w:rsidRPr="00025822" w:rsidRDefault="005857E4" w:rsidP="005857E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6121B" w:rsidRPr="00E476D2" w:rsidRDefault="00B6121B" w:rsidP="00B6121B">
      <w:pPr>
        <w:pStyle w:val="Cmsor2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E476D2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B6121B" w:rsidRPr="00025822" w:rsidRDefault="00B6121B" w:rsidP="00B612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32170" w:rsidRDefault="00B6121B" w:rsidP="0013217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 xml:space="preserve">a kérelmező és a vele egy háztartásban élők jövedelméről szóló </w:t>
      </w:r>
      <w:r>
        <w:rPr>
          <w:rFonts w:ascii="Arial Narrow" w:hAnsi="Arial Narrow"/>
          <w:sz w:val="24"/>
          <w:szCs w:val="24"/>
        </w:rPr>
        <w:t>igazolásoka</w:t>
      </w:r>
      <w:r w:rsidRPr="00025822">
        <w:rPr>
          <w:rFonts w:ascii="Arial Narrow" w:hAnsi="Arial Narrow"/>
          <w:sz w:val="24"/>
          <w:szCs w:val="24"/>
        </w:rPr>
        <w:t>t,</w:t>
      </w:r>
    </w:p>
    <w:p w:rsidR="00B6121B" w:rsidRPr="00132170" w:rsidRDefault="00B6121B" w:rsidP="0013217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32170">
        <w:rPr>
          <w:rFonts w:ascii="Arial Narrow" w:hAnsi="Arial Narrow"/>
          <w:sz w:val="24"/>
          <w:szCs w:val="24"/>
        </w:rPr>
        <w:t xml:space="preserve"> </w:t>
      </w:r>
      <w:r w:rsidR="00132170" w:rsidRPr="00132170">
        <w:rPr>
          <w:rFonts w:ascii="Tahoma" w:hAnsi="Tahoma" w:cs="Tahoma"/>
          <w:sz w:val="20"/>
        </w:rPr>
        <w:t>a temetés költségeiről a kérelmező nevére szóló eredeti számla,</w:t>
      </w:r>
    </w:p>
    <w:p w:rsidR="00B6121B" w:rsidRPr="00B6121B" w:rsidRDefault="00B6121B" w:rsidP="00B612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6121B">
        <w:rPr>
          <w:rFonts w:ascii="Arial Narrow" w:hAnsi="Arial Narrow"/>
          <w:sz w:val="24"/>
          <w:szCs w:val="24"/>
        </w:rPr>
        <w:t>az elhunyt személy halotti anyakönyvi kivonata</w:t>
      </w:r>
      <w:r>
        <w:rPr>
          <w:rFonts w:ascii="Arial Narrow" w:hAnsi="Arial Narrow"/>
          <w:sz w:val="24"/>
          <w:szCs w:val="24"/>
        </w:rPr>
        <w:t>,</w:t>
      </w:r>
    </w:p>
    <w:p w:rsidR="00B6121B" w:rsidRPr="00025822" w:rsidRDefault="00B6121B" w:rsidP="00B612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color w:val="000000"/>
          <w:sz w:val="24"/>
          <w:szCs w:val="24"/>
        </w:rPr>
        <w:t>elvált személy esetén a házasság felbontásáról, illetve a gyermek elhelyezéséről szóló jogerős bírósági döntést, vagy házastársától, illetve gyermeke édesapjától külön élő személy esetén a gyámhatóság jegyzőkönyvét,</w:t>
      </w:r>
    </w:p>
    <w:p w:rsidR="00B6121B" w:rsidRPr="00025822" w:rsidRDefault="00B6121B" w:rsidP="00B612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16. életévet betöltött önálló keresettel nem rendelkező a nappali oktatás munkarendje szerint tanulmányokat folytató gyermek esetén iskolalátogatási igazolást,</w:t>
      </w:r>
    </w:p>
    <w:p w:rsidR="00B6121B" w:rsidRDefault="00B6121B" w:rsidP="00B612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lastRenderedPageBreak/>
        <w:t>a kérelem formanyomtatványon közölt ad</w:t>
      </w:r>
      <w:r>
        <w:rPr>
          <w:rFonts w:ascii="Arial Narrow" w:hAnsi="Arial Narrow"/>
          <w:sz w:val="24"/>
          <w:szCs w:val="24"/>
        </w:rPr>
        <w:t>atokat alátámasztó igazolásokat,</w:t>
      </w:r>
    </w:p>
    <w:p w:rsidR="00B6121B" w:rsidRPr="00B6121B" w:rsidRDefault="00B6121B" w:rsidP="00B6121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398E">
        <w:rPr>
          <w:rFonts w:ascii="Arial Narrow" w:hAnsi="Arial Narrow"/>
          <w:sz w:val="24"/>
          <w:szCs w:val="24"/>
        </w:rPr>
        <w:t>minden olyan egyéb igazolást, ami a támogatás megállapításának indokoltságát igazolja.</w:t>
      </w:r>
    </w:p>
    <w:p w:rsidR="005857E4" w:rsidRPr="00025822" w:rsidRDefault="005857E4" w:rsidP="005857E4">
      <w:pPr>
        <w:suppressAutoHyphens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A0D1C" w:rsidRPr="00025822" w:rsidRDefault="002A0D1C" w:rsidP="002A0D1C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426" w:hanging="426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021256" w:rsidRPr="00025822" w:rsidRDefault="00021256">
      <w:pPr>
        <w:rPr>
          <w:rFonts w:ascii="Arial Narrow" w:hAnsi="Arial Narrow"/>
          <w:sz w:val="24"/>
          <w:szCs w:val="24"/>
        </w:rPr>
      </w:pPr>
    </w:p>
    <w:sectPr w:rsidR="00021256" w:rsidRPr="00025822" w:rsidSect="006F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103"/>
    <w:multiLevelType w:val="hybridMultilevel"/>
    <w:tmpl w:val="BDE450A2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90EF6"/>
    <w:multiLevelType w:val="hybridMultilevel"/>
    <w:tmpl w:val="80829146"/>
    <w:lvl w:ilvl="0" w:tplc="20A6E77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21256"/>
    <w:rsid w:val="00025822"/>
    <w:rsid w:val="000C0139"/>
    <w:rsid w:val="00132170"/>
    <w:rsid w:val="001321FE"/>
    <w:rsid w:val="0017194D"/>
    <w:rsid w:val="00176537"/>
    <w:rsid w:val="002120EB"/>
    <w:rsid w:val="002A0D1C"/>
    <w:rsid w:val="002E56F5"/>
    <w:rsid w:val="003F0230"/>
    <w:rsid w:val="0046300B"/>
    <w:rsid w:val="00495A8C"/>
    <w:rsid w:val="005038EA"/>
    <w:rsid w:val="00571CCF"/>
    <w:rsid w:val="00584FEF"/>
    <w:rsid w:val="005857E4"/>
    <w:rsid w:val="006F5C36"/>
    <w:rsid w:val="00764F0A"/>
    <w:rsid w:val="007C3379"/>
    <w:rsid w:val="00860A34"/>
    <w:rsid w:val="00883AED"/>
    <w:rsid w:val="009D5B33"/>
    <w:rsid w:val="009E2BBF"/>
    <w:rsid w:val="00A24B41"/>
    <w:rsid w:val="00A37590"/>
    <w:rsid w:val="00A41054"/>
    <w:rsid w:val="00A639BF"/>
    <w:rsid w:val="00AC64AF"/>
    <w:rsid w:val="00B6121B"/>
    <w:rsid w:val="00BB0525"/>
    <w:rsid w:val="00BB111A"/>
    <w:rsid w:val="00C339EF"/>
    <w:rsid w:val="00D70D09"/>
    <w:rsid w:val="00E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EE3D9-8FC1-419F-A58C-638C89BA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Bujtor Krisztina</cp:lastModifiedBy>
  <cp:revision>5</cp:revision>
  <cp:lastPrinted>2016-02-29T14:10:00Z</cp:lastPrinted>
  <dcterms:created xsi:type="dcterms:W3CDTF">2021-11-23T07:27:00Z</dcterms:created>
  <dcterms:modified xsi:type="dcterms:W3CDTF">2023-03-02T09:31:00Z</dcterms:modified>
</cp:coreProperties>
</file>